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CB" w:rsidRDefault="00FD7BCB" w:rsidP="00FD7BCB">
      <w:pPr>
        <w:jc w:val="center"/>
        <w:rPr>
          <w:b/>
          <w:color w:val="C00000"/>
          <w:sz w:val="52"/>
          <w:szCs w:val="52"/>
        </w:rPr>
      </w:pPr>
      <w:r w:rsidRPr="00FD7BCB">
        <w:rPr>
          <w:b/>
          <w:color w:val="C00000"/>
          <w:sz w:val="52"/>
          <w:szCs w:val="52"/>
        </w:rPr>
        <w:t xml:space="preserve">Perform Milling Operation (level-2) </w:t>
      </w:r>
    </w:p>
    <w:p w:rsidR="009E2091" w:rsidRPr="009E2091" w:rsidRDefault="009E2091" w:rsidP="00FD7BCB">
      <w:pPr>
        <w:jc w:val="center"/>
        <w:rPr>
          <w:b/>
          <w:color w:val="0070C0"/>
          <w:sz w:val="36"/>
          <w:szCs w:val="36"/>
        </w:rPr>
      </w:pPr>
      <w:r w:rsidRPr="009E2091">
        <w:rPr>
          <w:b/>
          <w:color w:val="0070C0"/>
          <w:sz w:val="36"/>
          <w:szCs w:val="36"/>
        </w:rPr>
        <w:t>(</w:t>
      </w:r>
      <w:proofErr w:type="spellStart"/>
      <w:r w:rsidRPr="009E2091">
        <w:rPr>
          <w:b/>
          <w:color w:val="0070C0"/>
          <w:sz w:val="36"/>
          <w:szCs w:val="36"/>
        </w:rPr>
        <w:t>Prakash</w:t>
      </w:r>
      <w:proofErr w:type="spellEnd"/>
      <w:r w:rsidRPr="009E2091">
        <w:rPr>
          <w:b/>
          <w:color w:val="0070C0"/>
          <w:sz w:val="36"/>
          <w:szCs w:val="36"/>
        </w:rPr>
        <w:t xml:space="preserve"> </w:t>
      </w:r>
      <w:proofErr w:type="spellStart"/>
      <w:r w:rsidRPr="009E2091">
        <w:rPr>
          <w:b/>
          <w:color w:val="0070C0"/>
          <w:sz w:val="36"/>
          <w:szCs w:val="36"/>
        </w:rPr>
        <w:t>Sikder</w:t>
      </w:r>
      <w:proofErr w:type="spellEnd"/>
      <w:r w:rsidRPr="009E2091">
        <w:rPr>
          <w:b/>
          <w:color w:val="0070C0"/>
          <w:sz w:val="36"/>
          <w:szCs w:val="36"/>
        </w:rPr>
        <w:t>)</w:t>
      </w:r>
    </w:p>
    <w:tbl>
      <w:tblPr>
        <w:tblStyle w:val="TableGrid"/>
        <w:tblpPr w:leftFromText="180" w:rightFromText="180" w:vertAnchor="text" w:horzAnchor="margin" w:tblpY="140"/>
        <w:tblW w:w="11067" w:type="dxa"/>
        <w:tblLook w:val="04A0"/>
      </w:tblPr>
      <w:tblGrid>
        <w:gridCol w:w="5058"/>
        <w:gridCol w:w="6009"/>
      </w:tblGrid>
      <w:tr w:rsidR="00FD7BCB" w:rsidTr="00BD5681">
        <w:trPr>
          <w:trHeight w:val="477"/>
        </w:trPr>
        <w:tc>
          <w:tcPr>
            <w:tcW w:w="11067" w:type="dxa"/>
            <w:gridSpan w:val="2"/>
            <w:vAlign w:val="center"/>
          </w:tcPr>
          <w:p w:rsidR="00FD7BCB" w:rsidRPr="003E66A8" w:rsidRDefault="00FD7BCB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of Variables</w:t>
            </w:r>
          </w:p>
        </w:tc>
      </w:tr>
      <w:tr w:rsidR="00FD7BCB" w:rsidTr="00FD1C16">
        <w:trPr>
          <w:trHeight w:val="510"/>
        </w:trPr>
        <w:tc>
          <w:tcPr>
            <w:tcW w:w="5058" w:type="dxa"/>
            <w:vAlign w:val="center"/>
          </w:tcPr>
          <w:p w:rsidR="00FD7BCB" w:rsidRPr="003E66A8" w:rsidRDefault="00FD7BCB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 xml:space="preserve">Variable </w:t>
            </w:r>
          </w:p>
        </w:tc>
        <w:tc>
          <w:tcPr>
            <w:tcW w:w="6009" w:type="dxa"/>
            <w:vAlign w:val="center"/>
          </w:tcPr>
          <w:p w:rsidR="00FD7BCB" w:rsidRPr="003E66A8" w:rsidRDefault="00FD7BCB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(May include but not limited to)</w:t>
            </w:r>
          </w:p>
        </w:tc>
      </w:tr>
      <w:tr w:rsidR="00FD7BCB" w:rsidRPr="003E66A8" w:rsidTr="00FD1C16">
        <w:trPr>
          <w:trHeight w:val="1453"/>
        </w:trPr>
        <w:tc>
          <w:tcPr>
            <w:tcW w:w="5058" w:type="dxa"/>
            <w:vAlign w:val="center"/>
          </w:tcPr>
          <w:p w:rsidR="00FD7BCB" w:rsidRPr="006E1BBC" w:rsidRDefault="00FD7BCB" w:rsidP="00BD5681">
            <w:pPr>
              <w:rPr>
                <w:b/>
                <w:sz w:val="28"/>
                <w:szCs w:val="28"/>
              </w:rPr>
            </w:pPr>
            <w:r w:rsidRPr="006E1BBC">
              <w:rPr>
                <w:b/>
                <w:sz w:val="28"/>
                <w:szCs w:val="28"/>
              </w:rPr>
              <w:t>1. PPE (Personal Protective Equipment)</w:t>
            </w:r>
          </w:p>
        </w:tc>
        <w:tc>
          <w:tcPr>
            <w:tcW w:w="6009" w:type="dxa"/>
            <w:vAlign w:val="center"/>
          </w:tcPr>
          <w:p w:rsidR="00FD7BCB" w:rsidRPr="00FD1C16" w:rsidRDefault="00FD7BCB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1.1 Hand Gloves. </w:t>
            </w:r>
          </w:p>
          <w:p w:rsidR="00FD7BCB" w:rsidRPr="00FD1C16" w:rsidRDefault="00FD7BCB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1.2 Goggles. </w:t>
            </w:r>
          </w:p>
          <w:p w:rsidR="00FD7BCB" w:rsidRPr="00FD1C16" w:rsidRDefault="00FD7BCB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1.3 Safety Shoes. </w:t>
            </w:r>
          </w:p>
          <w:p w:rsidR="00FD7BCB" w:rsidRPr="00FD1C16" w:rsidRDefault="00FD7BCB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>1.4 Apron</w:t>
            </w:r>
          </w:p>
        </w:tc>
      </w:tr>
      <w:tr w:rsidR="00FD7BCB" w:rsidRPr="003E66A8" w:rsidTr="00FD1C16">
        <w:trPr>
          <w:trHeight w:val="1453"/>
        </w:trPr>
        <w:tc>
          <w:tcPr>
            <w:tcW w:w="5058" w:type="dxa"/>
            <w:vAlign w:val="center"/>
          </w:tcPr>
          <w:p w:rsidR="00FD7BCB" w:rsidRPr="00FD1C16" w:rsidRDefault="00FD1C16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b/>
                <w:sz w:val="28"/>
                <w:szCs w:val="28"/>
              </w:rPr>
              <w:t>2. Cutting Tools</w:t>
            </w:r>
          </w:p>
        </w:tc>
        <w:tc>
          <w:tcPr>
            <w:tcW w:w="6009" w:type="dxa"/>
            <w:vAlign w:val="center"/>
          </w:tcPr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2.1 Side and face cutters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2.2 Gear cutter and other formed cutter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2.3 Slitter </w:t>
            </w:r>
          </w:p>
          <w:p w:rsidR="00FD7BCB" w:rsidRPr="00FD1C16" w:rsidRDefault="00FD1C16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>2.4 Slot cutter</w:t>
            </w:r>
          </w:p>
        </w:tc>
      </w:tr>
      <w:tr w:rsidR="00FD7BCB" w:rsidRPr="003E66A8" w:rsidTr="00FD1C16">
        <w:trPr>
          <w:trHeight w:val="1091"/>
        </w:trPr>
        <w:tc>
          <w:tcPr>
            <w:tcW w:w="5058" w:type="dxa"/>
            <w:vAlign w:val="center"/>
          </w:tcPr>
          <w:p w:rsidR="00FD7BCB" w:rsidRPr="00FD1C16" w:rsidRDefault="00FD1C16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b/>
                <w:sz w:val="28"/>
                <w:szCs w:val="28"/>
              </w:rPr>
              <w:t>3. Work piece materials</w:t>
            </w:r>
          </w:p>
        </w:tc>
        <w:tc>
          <w:tcPr>
            <w:tcW w:w="6009" w:type="dxa"/>
            <w:vAlign w:val="center"/>
          </w:tcPr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4.1 Mild Steel, Carbon Steel, Gum metal, Bright Steel </w:t>
            </w:r>
          </w:p>
          <w:p w:rsidR="00FD7BCB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>4.2 Aluminum, Brass</w:t>
            </w:r>
          </w:p>
        </w:tc>
      </w:tr>
      <w:tr w:rsidR="00FD7BCB" w:rsidRPr="003E66A8" w:rsidTr="00FD1C16">
        <w:trPr>
          <w:trHeight w:val="977"/>
        </w:trPr>
        <w:tc>
          <w:tcPr>
            <w:tcW w:w="5058" w:type="dxa"/>
            <w:vAlign w:val="center"/>
          </w:tcPr>
          <w:p w:rsidR="00FD7BCB" w:rsidRPr="00FD1C16" w:rsidRDefault="00FD1C16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b/>
                <w:sz w:val="28"/>
                <w:szCs w:val="28"/>
              </w:rPr>
              <w:t>4. Milling machine accessories</w:t>
            </w:r>
          </w:p>
        </w:tc>
        <w:tc>
          <w:tcPr>
            <w:tcW w:w="6009" w:type="dxa"/>
            <w:vAlign w:val="center"/>
          </w:tcPr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5.1 Work holding devices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        a. clamps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        b. vises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5.2 angle plates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5.3 Rotary tables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5.4 Indexing head </w:t>
            </w:r>
          </w:p>
          <w:p w:rsidR="00FD7BCB" w:rsidRPr="00FD1C16" w:rsidRDefault="00FD1C16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>5.5 Footstock</w:t>
            </w:r>
          </w:p>
        </w:tc>
      </w:tr>
      <w:tr w:rsidR="00FD7BCB" w:rsidRPr="003E66A8" w:rsidTr="00FD1C16">
        <w:trPr>
          <w:trHeight w:val="954"/>
        </w:trPr>
        <w:tc>
          <w:tcPr>
            <w:tcW w:w="5058" w:type="dxa"/>
            <w:vAlign w:val="center"/>
          </w:tcPr>
          <w:p w:rsidR="00FD7BCB" w:rsidRPr="00FD1C16" w:rsidRDefault="00FD1C16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b/>
                <w:sz w:val="28"/>
                <w:szCs w:val="28"/>
              </w:rPr>
              <w:t>5. Milling Operations</w:t>
            </w:r>
          </w:p>
        </w:tc>
        <w:tc>
          <w:tcPr>
            <w:tcW w:w="6009" w:type="dxa"/>
            <w:vAlign w:val="center"/>
          </w:tcPr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6.1 Indexing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6.2 Milling splines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6.3 Milling equally-spaced grooves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 Milling 45</w:t>
            </w:r>
            <w:r w:rsidRPr="00FD1C16">
              <w:rPr>
                <w:sz w:val="28"/>
                <w:szCs w:val="28"/>
              </w:rPr>
              <w:t>serrations on cylindrical work piece</w:t>
            </w:r>
          </w:p>
          <w:p w:rsidR="00FD7BCB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6.5 Milling spur gear and rack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6.6 Milling bevel gear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6.7 Milling ratchet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6.8 Milling converging faces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6.9 Milling large radial slots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6.10 Milling internal radii </w:t>
            </w:r>
          </w:p>
          <w:p w:rsidR="00FD1C16" w:rsidRPr="00FD1C16" w:rsidRDefault="00FD1C16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>6.11 Milling helical gear</w:t>
            </w:r>
          </w:p>
        </w:tc>
      </w:tr>
      <w:tr w:rsidR="00FD7BCB" w:rsidRPr="003E66A8" w:rsidTr="00FD1C16">
        <w:trPr>
          <w:trHeight w:val="477"/>
        </w:trPr>
        <w:tc>
          <w:tcPr>
            <w:tcW w:w="5058" w:type="dxa"/>
            <w:vAlign w:val="center"/>
          </w:tcPr>
          <w:p w:rsidR="00FD7BCB" w:rsidRPr="00FD1C16" w:rsidRDefault="00FD1C16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b/>
                <w:sz w:val="28"/>
                <w:szCs w:val="28"/>
              </w:rPr>
              <w:t>6. Measuring tools and equipment</w:t>
            </w:r>
          </w:p>
        </w:tc>
        <w:tc>
          <w:tcPr>
            <w:tcW w:w="6009" w:type="dxa"/>
            <w:vAlign w:val="center"/>
          </w:tcPr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7.1 Vernier calipers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7.2 Micrometer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7.3 Gages </w:t>
            </w:r>
          </w:p>
          <w:p w:rsidR="00FD1C16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7.4 Gear tooth calipers </w:t>
            </w:r>
          </w:p>
          <w:p w:rsidR="00FD7BCB" w:rsidRPr="00FD1C16" w:rsidRDefault="00FD1C16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lastRenderedPageBreak/>
              <w:t>7.5 Dial indicator</w:t>
            </w:r>
          </w:p>
        </w:tc>
      </w:tr>
      <w:tr w:rsidR="00FD7BCB" w:rsidRPr="003E66A8" w:rsidTr="00FD1C16">
        <w:trPr>
          <w:trHeight w:val="499"/>
        </w:trPr>
        <w:tc>
          <w:tcPr>
            <w:tcW w:w="5058" w:type="dxa"/>
            <w:vAlign w:val="center"/>
          </w:tcPr>
          <w:p w:rsidR="00FD7BCB" w:rsidRPr="006E1BBC" w:rsidRDefault="00FD7BCB" w:rsidP="00BD5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  <w:r w:rsidRPr="006E1BBC">
              <w:rPr>
                <w:b/>
                <w:sz w:val="28"/>
                <w:szCs w:val="28"/>
              </w:rPr>
              <w:t>. Evaluation</w:t>
            </w:r>
          </w:p>
        </w:tc>
        <w:tc>
          <w:tcPr>
            <w:tcW w:w="6009" w:type="dxa"/>
            <w:vAlign w:val="center"/>
          </w:tcPr>
          <w:p w:rsidR="00FD7BCB" w:rsidRPr="006E1BBC" w:rsidRDefault="00FD7BCB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6E1BBC">
              <w:rPr>
                <w:sz w:val="28"/>
                <w:szCs w:val="28"/>
              </w:rPr>
              <w:t>.1 Course Feedback</w:t>
            </w:r>
          </w:p>
        </w:tc>
      </w:tr>
    </w:tbl>
    <w:p w:rsidR="00FD7BCB" w:rsidRDefault="00FD7BCB" w:rsidP="00FD7BCB">
      <w:pPr>
        <w:spacing w:after="0"/>
        <w:rPr>
          <w:b/>
          <w:sz w:val="32"/>
          <w:szCs w:val="32"/>
        </w:rPr>
      </w:pPr>
    </w:p>
    <w:p w:rsidR="00FD7BCB" w:rsidRDefault="00FD7BCB" w:rsidP="00FD7BCB">
      <w:pPr>
        <w:spacing w:after="0"/>
        <w:rPr>
          <w:b/>
          <w:sz w:val="32"/>
          <w:szCs w:val="32"/>
        </w:rPr>
      </w:pPr>
    </w:p>
    <w:p w:rsidR="00FD7BCB" w:rsidRPr="003E66A8" w:rsidRDefault="00FD7BCB" w:rsidP="00FD7BCB">
      <w:pPr>
        <w:spacing w:after="0"/>
        <w:rPr>
          <w:b/>
          <w:sz w:val="32"/>
          <w:szCs w:val="32"/>
        </w:rPr>
      </w:pPr>
      <w:r w:rsidRPr="003E66A8">
        <w:rPr>
          <w:b/>
          <w:sz w:val="32"/>
          <w:szCs w:val="32"/>
        </w:rPr>
        <w:t xml:space="preserve">Made By  </w:t>
      </w:r>
    </w:p>
    <w:p w:rsidR="00FD7BCB" w:rsidRPr="006E1BBC" w:rsidRDefault="00FD7BCB" w:rsidP="00FD7BCB">
      <w:pPr>
        <w:spacing w:after="0"/>
        <w:rPr>
          <w:b/>
          <w:i/>
          <w:color w:val="0070C0"/>
          <w:sz w:val="28"/>
          <w:szCs w:val="28"/>
        </w:rPr>
      </w:pPr>
      <w:r w:rsidRPr="006E1BBC">
        <w:rPr>
          <w:b/>
          <w:i/>
          <w:color w:val="0070C0"/>
          <w:sz w:val="28"/>
          <w:szCs w:val="28"/>
        </w:rPr>
        <w:t>Trainer of Online Materials Development</w:t>
      </w:r>
    </w:p>
    <w:p w:rsidR="00FD7BCB" w:rsidRPr="006E1BBC" w:rsidRDefault="00FD7BCB" w:rsidP="00FD7BCB">
      <w:pPr>
        <w:spacing w:after="0"/>
        <w:jc w:val="both"/>
        <w:rPr>
          <w:b/>
          <w:i/>
          <w:color w:val="0070C0"/>
          <w:sz w:val="28"/>
          <w:szCs w:val="28"/>
        </w:rPr>
      </w:pPr>
      <w:r w:rsidRPr="006E1BBC">
        <w:rPr>
          <w:b/>
          <w:i/>
          <w:color w:val="0070C0"/>
          <w:sz w:val="28"/>
          <w:szCs w:val="28"/>
        </w:rPr>
        <w:t>Skill-21 Project ILO</w:t>
      </w:r>
    </w:p>
    <w:p w:rsidR="00FD7BCB" w:rsidRPr="00C30D8A" w:rsidRDefault="00FD7BCB" w:rsidP="00FD7BCB">
      <w:pPr>
        <w:spacing w:after="0"/>
        <w:rPr>
          <w:b/>
          <w:i/>
          <w:sz w:val="32"/>
          <w:szCs w:val="32"/>
        </w:rPr>
      </w:pPr>
      <w:proofErr w:type="spellStart"/>
      <w:r w:rsidRPr="006E1BBC">
        <w:rPr>
          <w:b/>
          <w:i/>
          <w:color w:val="0070C0"/>
          <w:sz w:val="28"/>
          <w:szCs w:val="28"/>
        </w:rPr>
        <w:t>Rafia</w:t>
      </w:r>
      <w:proofErr w:type="spellEnd"/>
      <w:r w:rsidRPr="006E1BBC">
        <w:rPr>
          <w:b/>
          <w:i/>
          <w:color w:val="0070C0"/>
          <w:sz w:val="28"/>
          <w:szCs w:val="28"/>
        </w:rPr>
        <w:t xml:space="preserve"> Sultana</w:t>
      </w:r>
    </w:p>
    <w:p w:rsidR="00DE3972" w:rsidRDefault="00DE3972"/>
    <w:sectPr w:rsidR="00DE3972" w:rsidSect="00FD7B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D7BCB"/>
    <w:rsid w:val="000E4A4B"/>
    <w:rsid w:val="009E2091"/>
    <w:rsid w:val="00DE3972"/>
    <w:rsid w:val="00FD1C16"/>
    <w:rsid w:val="00FD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B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7B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2021-08-19T11:01:00Z</dcterms:created>
  <dcterms:modified xsi:type="dcterms:W3CDTF">2021-09-05T14:57:00Z</dcterms:modified>
</cp:coreProperties>
</file>